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5E05" w14:textId="77777777" w:rsidR="00014462" w:rsidRPr="00EB00B5" w:rsidRDefault="00B262A5" w:rsidP="00D74E12">
      <w:pPr>
        <w:spacing w:before="78"/>
        <w:ind w:right="6750"/>
        <w:jc w:val="both"/>
        <w:rPr>
          <w:sz w:val="22"/>
          <w:szCs w:val="22"/>
          <w:lang w:val="it-IT"/>
        </w:rPr>
      </w:pPr>
      <w:r w:rsidRPr="00EB00B5">
        <w:rPr>
          <w:b/>
          <w:sz w:val="22"/>
          <w:szCs w:val="22"/>
          <w:lang w:val="it-IT"/>
        </w:rPr>
        <w:t xml:space="preserve">Progetto e Piano di </w:t>
      </w:r>
      <w:r w:rsidR="00D74E12" w:rsidRPr="00EB00B5">
        <w:rPr>
          <w:b/>
          <w:sz w:val="22"/>
          <w:szCs w:val="22"/>
          <w:lang w:val="it-IT"/>
        </w:rPr>
        <w:t xml:space="preserve">Attività </w:t>
      </w:r>
    </w:p>
    <w:p w14:paraId="44A1A787" w14:textId="77777777" w:rsidR="00014462" w:rsidRPr="00EB00B5" w:rsidRDefault="00014462">
      <w:pPr>
        <w:spacing w:before="1" w:line="120" w:lineRule="exact"/>
        <w:rPr>
          <w:sz w:val="22"/>
          <w:szCs w:val="22"/>
          <w:lang w:val="it-IT"/>
        </w:rPr>
      </w:pPr>
    </w:p>
    <w:p w14:paraId="08A4CB5A" w14:textId="77777777" w:rsidR="00014462" w:rsidRPr="00EB00B5" w:rsidRDefault="00014462">
      <w:pPr>
        <w:spacing w:line="200" w:lineRule="exact"/>
        <w:rPr>
          <w:sz w:val="22"/>
          <w:szCs w:val="22"/>
          <w:lang w:val="it-IT"/>
        </w:rPr>
      </w:pPr>
    </w:p>
    <w:p w14:paraId="752D54E5" w14:textId="5F48FA4B" w:rsidR="00D5249D" w:rsidRPr="00D5249D" w:rsidRDefault="00C84159" w:rsidP="00D5249D">
      <w:pPr>
        <w:spacing w:line="275" w:lineRule="auto"/>
        <w:ind w:right="71"/>
        <w:rPr>
          <w:b/>
          <w:bCs/>
          <w:sz w:val="22"/>
          <w:szCs w:val="22"/>
          <w:lang w:val="it-IT"/>
        </w:rPr>
      </w:pPr>
      <w:r w:rsidRPr="00EB00B5">
        <w:rPr>
          <w:b/>
          <w:sz w:val="22"/>
          <w:szCs w:val="22"/>
          <w:lang w:val="it-IT"/>
        </w:rPr>
        <w:t xml:space="preserve">Titolo: </w:t>
      </w:r>
      <w:r w:rsidR="00D5249D" w:rsidRPr="00EB00B5">
        <w:rPr>
          <w:b/>
          <w:bCs/>
          <w:sz w:val="22"/>
          <w:szCs w:val="22"/>
          <w:lang w:val="it-IT"/>
        </w:rPr>
        <w:t>VIRTUOSO</w:t>
      </w:r>
      <w:r w:rsidR="00D5249D" w:rsidRPr="00EB00B5">
        <w:rPr>
          <w:b/>
          <w:bCs/>
          <w:sz w:val="22"/>
          <w:szCs w:val="22"/>
          <w:lang w:val="it-IT"/>
        </w:rPr>
        <w:t xml:space="preserve"> - </w:t>
      </w:r>
      <w:r w:rsidR="00D5249D" w:rsidRPr="00D5249D">
        <w:rPr>
          <w:b/>
          <w:bCs/>
          <w:sz w:val="22"/>
          <w:szCs w:val="22"/>
          <w:lang w:val="it-IT"/>
        </w:rPr>
        <w:t xml:space="preserve">analisi tramite metodologie di realtà </w:t>
      </w:r>
      <w:proofErr w:type="spellStart"/>
      <w:r w:rsidR="00D5249D" w:rsidRPr="00D5249D">
        <w:rPr>
          <w:b/>
          <w:bCs/>
          <w:sz w:val="22"/>
          <w:szCs w:val="22"/>
          <w:u w:val="single"/>
          <w:lang w:val="it-IT"/>
        </w:rPr>
        <w:t>VIRTU</w:t>
      </w:r>
      <w:r w:rsidR="00D5249D" w:rsidRPr="00D5249D">
        <w:rPr>
          <w:b/>
          <w:bCs/>
          <w:sz w:val="22"/>
          <w:szCs w:val="22"/>
          <w:lang w:val="it-IT"/>
        </w:rPr>
        <w:t>ale</w:t>
      </w:r>
      <w:proofErr w:type="spellEnd"/>
      <w:r w:rsidR="00D5249D" w:rsidRPr="00D5249D">
        <w:rPr>
          <w:b/>
          <w:bCs/>
          <w:sz w:val="22"/>
          <w:szCs w:val="22"/>
          <w:lang w:val="it-IT"/>
        </w:rPr>
        <w:t xml:space="preserve"> delle </w:t>
      </w:r>
      <w:proofErr w:type="spellStart"/>
      <w:r w:rsidR="00D5249D" w:rsidRPr="00D5249D">
        <w:rPr>
          <w:b/>
          <w:bCs/>
          <w:sz w:val="22"/>
          <w:szCs w:val="22"/>
          <w:lang w:val="it-IT"/>
        </w:rPr>
        <w:t>stere</w:t>
      </w:r>
      <w:r w:rsidR="00D5249D" w:rsidRPr="00D5249D">
        <w:rPr>
          <w:b/>
          <w:bCs/>
          <w:sz w:val="22"/>
          <w:szCs w:val="22"/>
          <w:u w:val="single"/>
          <w:lang w:val="it-IT"/>
        </w:rPr>
        <w:t>O</w:t>
      </w:r>
      <w:r w:rsidR="00D5249D" w:rsidRPr="00D5249D">
        <w:rPr>
          <w:b/>
          <w:bCs/>
          <w:sz w:val="22"/>
          <w:szCs w:val="22"/>
          <w:lang w:val="it-IT"/>
        </w:rPr>
        <w:t>tipie</w:t>
      </w:r>
      <w:proofErr w:type="spellEnd"/>
      <w:r w:rsidR="00D5249D" w:rsidRPr="00D5249D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D5249D" w:rsidRPr="00D5249D">
        <w:rPr>
          <w:b/>
          <w:bCs/>
          <w:sz w:val="22"/>
          <w:szCs w:val="22"/>
          <w:lang w:val="it-IT"/>
        </w:rPr>
        <w:t>dell’auti</w:t>
      </w:r>
      <w:r w:rsidR="00D5249D" w:rsidRPr="00D5249D">
        <w:rPr>
          <w:b/>
          <w:bCs/>
          <w:sz w:val="22"/>
          <w:szCs w:val="22"/>
          <w:u w:val="single"/>
          <w:lang w:val="it-IT"/>
        </w:rPr>
        <w:t>S</w:t>
      </w:r>
      <w:r w:rsidR="00D5249D" w:rsidRPr="00D5249D">
        <w:rPr>
          <w:b/>
          <w:bCs/>
          <w:sz w:val="22"/>
          <w:szCs w:val="22"/>
          <w:lang w:val="it-IT"/>
        </w:rPr>
        <w:t>m</w:t>
      </w:r>
      <w:r w:rsidR="00D5249D" w:rsidRPr="00D5249D">
        <w:rPr>
          <w:b/>
          <w:bCs/>
          <w:sz w:val="22"/>
          <w:szCs w:val="22"/>
          <w:u w:val="single"/>
          <w:lang w:val="it-IT"/>
        </w:rPr>
        <w:t>O</w:t>
      </w:r>
      <w:proofErr w:type="spellEnd"/>
    </w:p>
    <w:p w14:paraId="3519DEFD" w14:textId="671ED039" w:rsidR="006C027B" w:rsidRPr="00EB00B5" w:rsidRDefault="006C027B" w:rsidP="00D74E12">
      <w:pPr>
        <w:spacing w:line="275" w:lineRule="auto"/>
        <w:ind w:right="71"/>
        <w:rPr>
          <w:b/>
          <w:sz w:val="22"/>
          <w:szCs w:val="22"/>
          <w:lang w:val="it-IT"/>
        </w:rPr>
      </w:pPr>
    </w:p>
    <w:p w14:paraId="3C8C5897" w14:textId="77777777" w:rsidR="009477D6" w:rsidRPr="00EB00B5" w:rsidRDefault="009477D6">
      <w:pPr>
        <w:spacing w:line="275" w:lineRule="auto"/>
        <w:ind w:left="113" w:right="71"/>
        <w:rPr>
          <w:sz w:val="22"/>
          <w:szCs w:val="22"/>
          <w:lang w:val="it-IT"/>
        </w:rPr>
      </w:pPr>
    </w:p>
    <w:p w14:paraId="2975B2BC" w14:textId="13D220BF" w:rsidR="00D5249D" w:rsidRPr="00D5249D" w:rsidRDefault="00D5249D" w:rsidP="00D5249D">
      <w:pPr>
        <w:spacing w:line="276" w:lineRule="auto"/>
        <w:ind w:right="70"/>
        <w:jc w:val="both"/>
        <w:rPr>
          <w:sz w:val="22"/>
          <w:szCs w:val="22"/>
          <w:lang w:val="it-IT"/>
        </w:rPr>
      </w:pPr>
      <w:r w:rsidRPr="00D5249D">
        <w:rPr>
          <w:sz w:val="22"/>
          <w:szCs w:val="22"/>
          <w:lang w:val="it-IT"/>
        </w:rPr>
        <w:t xml:space="preserve">Sono stati 485 </w:t>
      </w:r>
      <w:r w:rsidRPr="00EB00B5">
        <w:rPr>
          <w:sz w:val="22"/>
          <w:szCs w:val="22"/>
          <w:lang w:val="it-IT"/>
        </w:rPr>
        <w:t xml:space="preserve">le ragazze e </w:t>
      </w:r>
      <w:r w:rsidRPr="00D5249D">
        <w:rPr>
          <w:sz w:val="22"/>
          <w:szCs w:val="22"/>
          <w:lang w:val="it-IT"/>
        </w:rPr>
        <w:t xml:space="preserve">i ragazzi con </w:t>
      </w:r>
      <w:proofErr w:type="spellStart"/>
      <w:r w:rsidRPr="00D5249D">
        <w:rPr>
          <w:sz w:val="22"/>
          <w:szCs w:val="22"/>
          <w:lang w:val="it-IT"/>
        </w:rPr>
        <w:t>Autism</w:t>
      </w:r>
      <w:proofErr w:type="spellEnd"/>
      <w:r w:rsidRPr="00D5249D">
        <w:rPr>
          <w:sz w:val="22"/>
          <w:szCs w:val="22"/>
          <w:lang w:val="it-IT"/>
        </w:rPr>
        <w:t xml:space="preserve"> </w:t>
      </w:r>
      <w:proofErr w:type="spellStart"/>
      <w:r w:rsidRPr="00D5249D">
        <w:rPr>
          <w:sz w:val="22"/>
          <w:szCs w:val="22"/>
          <w:lang w:val="it-IT"/>
        </w:rPr>
        <w:t>Spectrum</w:t>
      </w:r>
      <w:proofErr w:type="spellEnd"/>
      <w:r w:rsidRPr="00D5249D">
        <w:rPr>
          <w:sz w:val="22"/>
          <w:szCs w:val="22"/>
          <w:lang w:val="it-IT"/>
        </w:rPr>
        <w:t xml:space="preserve"> </w:t>
      </w:r>
      <w:proofErr w:type="spellStart"/>
      <w:r w:rsidRPr="00D5249D">
        <w:rPr>
          <w:sz w:val="22"/>
          <w:szCs w:val="22"/>
          <w:lang w:val="it-IT"/>
        </w:rPr>
        <w:t>Disorder</w:t>
      </w:r>
      <w:proofErr w:type="spellEnd"/>
      <w:r w:rsidRPr="00D5249D">
        <w:rPr>
          <w:sz w:val="22"/>
          <w:szCs w:val="22"/>
          <w:lang w:val="it-IT"/>
        </w:rPr>
        <w:t xml:space="preserve"> (ASD) seguiti in provincia di Bologna nel 2015. Tale numero è in crescita, il valore assoluto in regione è raddoppiato dal 2011 al 2017. Si rendono pertanto necessari interventi fruibili da tanti ma pensati per individui con punti di forza e difficoltà unici. Il territorio di Bologna è già caratterizzato da un’ampia gamma di azioni coordinate tra i soggetti istituzionali che intervengono nella presa in carico. Questa attenzione si unisce al crescente interesse per le opportunità poste da tecnologie quali la </w:t>
      </w:r>
      <w:r w:rsidRPr="00EB00B5">
        <w:rPr>
          <w:sz w:val="22"/>
          <w:szCs w:val="22"/>
          <w:lang w:val="it-IT"/>
        </w:rPr>
        <w:t>r</w:t>
      </w:r>
      <w:r w:rsidRPr="00D5249D">
        <w:rPr>
          <w:sz w:val="22"/>
          <w:szCs w:val="22"/>
          <w:lang w:val="it-IT"/>
        </w:rPr>
        <w:t xml:space="preserve">ealtà </w:t>
      </w:r>
      <w:r w:rsidRPr="00EB00B5">
        <w:rPr>
          <w:sz w:val="22"/>
          <w:szCs w:val="22"/>
          <w:lang w:val="it-IT"/>
        </w:rPr>
        <w:t>v</w:t>
      </w:r>
      <w:r w:rsidRPr="00D5249D">
        <w:rPr>
          <w:sz w:val="22"/>
          <w:szCs w:val="22"/>
          <w:lang w:val="it-IT"/>
        </w:rPr>
        <w:t>irtuale, la scarsità di conoscenze su potenzialità e limiti ne riduce però l’utilizzo. Emerge quindi da parte dalle Associazioni e dell'Università l</w:t>
      </w:r>
      <w:r w:rsidR="00977166" w:rsidRPr="00EB00B5">
        <w:rPr>
          <w:sz w:val="22"/>
          <w:szCs w:val="22"/>
          <w:lang w:val="it-IT"/>
        </w:rPr>
        <w:t>’interessa a</w:t>
      </w:r>
      <w:r w:rsidRPr="00D5249D">
        <w:rPr>
          <w:sz w:val="22"/>
          <w:szCs w:val="22"/>
          <w:lang w:val="it-IT"/>
        </w:rPr>
        <w:t xml:space="preserve"> promuovere l’innovazione di pratiche e strumenti operativi, in sinergia con le famiglie e i ragazzi.</w:t>
      </w:r>
    </w:p>
    <w:p w14:paraId="0B699BAA" w14:textId="77777777" w:rsidR="005F0B1D" w:rsidRPr="00EB00B5" w:rsidRDefault="005F0B1D" w:rsidP="00D74E12">
      <w:pPr>
        <w:spacing w:line="276" w:lineRule="auto"/>
        <w:ind w:right="70"/>
        <w:jc w:val="both"/>
        <w:rPr>
          <w:sz w:val="22"/>
          <w:szCs w:val="22"/>
          <w:lang w:val="it-IT"/>
        </w:rPr>
      </w:pPr>
    </w:p>
    <w:p w14:paraId="704F5506" w14:textId="7919B55A" w:rsidR="00D5249D" w:rsidRPr="00EB00B5" w:rsidRDefault="00977166" w:rsidP="00D5249D">
      <w:pPr>
        <w:spacing w:line="276" w:lineRule="auto"/>
        <w:ind w:right="70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 xml:space="preserve">L’attività </w:t>
      </w:r>
      <w:r w:rsidR="00B262A5" w:rsidRPr="00EB00B5">
        <w:rPr>
          <w:sz w:val="22"/>
          <w:szCs w:val="22"/>
          <w:lang w:val="it-IT"/>
        </w:rPr>
        <w:t xml:space="preserve">di ricerca si </w:t>
      </w:r>
      <w:r w:rsidR="00C27875" w:rsidRPr="00EB00B5">
        <w:rPr>
          <w:sz w:val="22"/>
          <w:szCs w:val="22"/>
          <w:lang w:val="it-IT"/>
        </w:rPr>
        <w:t>pr</w:t>
      </w:r>
      <w:r w:rsidR="0008427F" w:rsidRPr="00EB00B5">
        <w:rPr>
          <w:sz w:val="22"/>
          <w:szCs w:val="22"/>
          <w:lang w:val="it-IT"/>
        </w:rPr>
        <w:t>opone di progettare</w:t>
      </w:r>
      <w:r w:rsidR="00D5249D" w:rsidRPr="00EB00B5">
        <w:rPr>
          <w:sz w:val="22"/>
          <w:szCs w:val="22"/>
          <w:lang w:val="it-IT"/>
        </w:rPr>
        <w:t xml:space="preserve"> ed implementare</w:t>
      </w:r>
      <w:r w:rsidR="0008427F" w:rsidRPr="00EB00B5">
        <w:rPr>
          <w:sz w:val="22"/>
          <w:szCs w:val="22"/>
          <w:lang w:val="it-IT"/>
        </w:rPr>
        <w:t xml:space="preserve"> </w:t>
      </w:r>
      <w:r w:rsidR="00E447AD" w:rsidRPr="00EB00B5">
        <w:rPr>
          <w:sz w:val="22"/>
          <w:szCs w:val="22"/>
          <w:lang w:val="it-IT"/>
        </w:rPr>
        <w:t xml:space="preserve">applicazioni di realtà </w:t>
      </w:r>
      <w:r w:rsidR="00D5249D" w:rsidRPr="00EB00B5">
        <w:rPr>
          <w:sz w:val="22"/>
          <w:szCs w:val="22"/>
          <w:lang w:val="it-IT"/>
        </w:rPr>
        <w:t>virtuale che possano portare nei soggetti affetti da ASD ad una</w:t>
      </w:r>
      <w:r w:rsidR="00D5249D" w:rsidRPr="00EB00B5">
        <w:rPr>
          <w:sz w:val="22"/>
          <w:szCs w:val="22"/>
          <w:lang w:val="it-IT"/>
        </w:rPr>
        <w:t xml:space="preserve"> riduzione delle stereotipie e </w:t>
      </w:r>
      <w:r w:rsidR="00D5249D" w:rsidRPr="00EB00B5">
        <w:rPr>
          <w:sz w:val="22"/>
          <w:szCs w:val="22"/>
          <w:lang w:val="it-IT"/>
        </w:rPr>
        <w:t xml:space="preserve">al </w:t>
      </w:r>
      <w:r w:rsidR="00D5249D" w:rsidRPr="00EB00B5">
        <w:rPr>
          <w:sz w:val="22"/>
          <w:szCs w:val="22"/>
          <w:lang w:val="it-IT"/>
        </w:rPr>
        <w:t xml:space="preserve">potenziamento delle abilità sensorimotorie, </w:t>
      </w:r>
      <w:proofErr w:type="spellStart"/>
      <w:r w:rsidR="00D5249D" w:rsidRPr="00EB00B5">
        <w:rPr>
          <w:sz w:val="22"/>
          <w:szCs w:val="22"/>
          <w:lang w:val="it-IT"/>
        </w:rPr>
        <w:t>attentive</w:t>
      </w:r>
      <w:proofErr w:type="spellEnd"/>
      <w:r w:rsidR="00D5249D" w:rsidRPr="00EB00B5">
        <w:rPr>
          <w:sz w:val="22"/>
          <w:szCs w:val="22"/>
          <w:lang w:val="it-IT"/>
        </w:rPr>
        <w:t xml:space="preserve"> e di socializzazione. </w:t>
      </w:r>
      <w:r w:rsidR="00D5249D" w:rsidRPr="00EB00B5">
        <w:rPr>
          <w:sz w:val="22"/>
          <w:szCs w:val="22"/>
          <w:lang w:val="it-IT"/>
        </w:rPr>
        <w:t xml:space="preserve">Inoltre, all’interno delle </w:t>
      </w:r>
      <w:r w:rsidR="00D5249D" w:rsidRPr="00EB00B5">
        <w:rPr>
          <w:sz w:val="22"/>
          <w:szCs w:val="22"/>
          <w:lang w:val="it-IT"/>
        </w:rPr>
        <w:t xml:space="preserve">Università e </w:t>
      </w:r>
      <w:r w:rsidR="00D5249D" w:rsidRPr="00EB00B5">
        <w:rPr>
          <w:sz w:val="22"/>
          <w:szCs w:val="22"/>
          <w:lang w:val="it-IT"/>
        </w:rPr>
        <w:t xml:space="preserve">delle </w:t>
      </w:r>
      <w:r w:rsidR="00D5249D" w:rsidRPr="00EB00B5">
        <w:rPr>
          <w:sz w:val="22"/>
          <w:szCs w:val="22"/>
          <w:lang w:val="it-IT"/>
        </w:rPr>
        <w:t>Associazioni coinvolte</w:t>
      </w:r>
      <w:r w:rsidR="00D5249D" w:rsidRPr="00EB00B5">
        <w:rPr>
          <w:sz w:val="22"/>
          <w:szCs w:val="22"/>
          <w:lang w:val="it-IT"/>
        </w:rPr>
        <w:t xml:space="preserve"> nel progetto si punterà alla </w:t>
      </w:r>
      <w:r w:rsidR="00D5249D" w:rsidRPr="00EB00B5">
        <w:rPr>
          <w:sz w:val="22"/>
          <w:szCs w:val="22"/>
          <w:lang w:val="it-IT"/>
        </w:rPr>
        <w:t>costruzione</w:t>
      </w:r>
      <w:r w:rsidR="00D5249D" w:rsidRPr="00EB00B5">
        <w:rPr>
          <w:sz w:val="22"/>
          <w:szCs w:val="22"/>
          <w:lang w:val="it-IT"/>
        </w:rPr>
        <w:t xml:space="preserve"> e</w:t>
      </w:r>
      <w:r w:rsidR="00D5249D" w:rsidRPr="00EB00B5">
        <w:rPr>
          <w:sz w:val="22"/>
          <w:szCs w:val="22"/>
          <w:lang w:val="it-IT"/>
        </w:rPr>
        <w:t xml:space="preserve"> condivisione di know-how, anche risultante in pubblicazioni scientifiche. </w:t>
      </w:r>
    </w:p>
    <w:p w14:paraId="37A23CF3" w14:textId="2E7DCCDA" w:rsidR="006547F1" w:rsidRPr="00EB00B5" w:rsidRDefault="006547F1" w:rsidP="00D74E12">
      <w:pPr>
        <w:spacing w:line="276" w:lineRule="auto"/>
        <w:ind w:right="70"/>
        <w:jc w:val="both"/>
        <w:rPr>
          <w:sz w:val="22"/>
          <w:szCs w:val="22"/>
          <w:lang w:val="it-IT"/>
        </w:rPr>
      </w:pPr>
    </w:p>
    <w:p w14:paraId="66090254" w14:textId="2EC0B507" w:rsidR="00BC341D" w:rsidRPr="00EB00B5" w:rsidRDefault="00B262A5" w:rsidP="006547F1">
      <w:pPr>
        <w:spacing w:line="276" w:lineRule="auto"/>
        <w:ind w:right="70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Il p</w:t>
      </w:r>
      <w:r w:rsidR="006547F1" w:rsidRPr="00EB00B5">
        <w:rPr>
          <w:sz w:val="22"/>
          <w:szCs w:val="22"/>
          <w:lang w:val="it-IT"/>
        </w:rPr>
        <w:t xml:space="preserve">rogetto </w:t>
      </w:r>
      <w:r w:rsidR="00BC341D" w:rsidRPr="00EB00B5">
        <w:rPr>
          <w:sz w:val="22"/>
          <w:szCs w:val="22"/>
          <w:lang w:val="it-IT"/>
        </w:rPr>
        <w:t>richiede la messa</w:t>
      </w:r>
      <w:r w:rsidR="006547F1" w:rsidRPr="00EB00B5">
        <w:rPr>
          <w:sz w:val="22"/>
          <w:szCs w:val="22"/>
          <w:lang w:val="it-IT"/>
        </w:rPr>
        <w:t xml:space="preserve"> in campo</w:t>
      </w:r>
      <w:r w:rsidRPr="00EB00B5">
        <w:rPr>
          <w:sz w:val="22"/>
          <w:szCs w:val="22"/>
          <w:lang w:val="it-IT"/>
        </w:rPr>
        <w:t xml:space="preserve"> </w:t>
      </w:r>
      <w:r w:rsidR="004A6B6C" w:rsidRPr="00EB00B5">
        <w:rPr>
          <w:sz w:val="22"/>
          <w:szCs w:val="22"/>
          <w:lang w:val="it-IT"/>
        </w:rPr>
        <w:t xml:space="preserve">di </w:t>
      </w:r>
      <w:r w:rsidRPr="00EB00B5">
        <w:rPr>
          <w:sz w:val="22"/>
          <w:szCs w:val="22"/>
          <w:lang w:val="it-IT"/>
        </w:rPr>
        <w:t xml:space="preserve">modelli </w:t>
      </w:r>
      <w:proofErr w:type="spellStart"/>
      <w:r w:rsidRPr="00EB00B5">
        <w:rPr>
          <w:sz w:val="22"/>
          <w:szCs w:val="22"/>
          <w:lang w:val="it-IT"/>
        </w:rPr>
        <w:t>neurocognitivi</w:t>
      </w:r>
      <w:proofErr w:type="spellEnd"/>
      <w:r w:rsidR="006547F1" w:rsidRPr="00EB00B5">
        <w:rPr>
          <w:sz w:val="22"/>
          <w:szCs w:val="22"/>
          <w:lang w:val="it-IT"/>
        </w:rPr>
        <w:t>, individuati in collaborazione con i partner di progetto,</w:t>
      </w:r>
      <w:r w:rsidR="00D468E0" w:rsidRPr="00EB00B5">
        <w:rPr>
          <w:sz w:val="22"/>
          <w:szCs w:val="22"/>
          <w:lang w:val="it-IT"/>
        </w:rPr>
        <w:t xml:space="preserve"> attraverso la realizzazione informatica di </w:t>
      </w:r>
      <w:r w:rsidR="00977166" w:rsidRPr="00EB00B5">
        <w:rPr>
          <w:sz w:val="22"/>
          <w:szCs w:val="22"/>
          <w:lang w:val="it-IT"/>
        </w:rPr>
        <w:t xml:space="preserve">sistemi informatici </w:t>
      </w:r>
      <w:r w:rsidR="00BC341D" w:rsidRPr="00EB00B5">
        <w:rPr>
          <w:sz w:val="22"/>
          <w:szCs w:val="22"/>
          <w:lang w:val="it-IT"/>
        </w:rPr>
        <w:t>recant</w:t>
      </w:r>
      <w:r w:rsidR="00977166" w:rsidRPr="00EB00B5">
        <w:rPr>
          <w:sz w:val="22"/>
          <w:szCs w:val="22"/>
          <w:lang w:val="it-IT"/>
        </w:rPr>
        <w:t>i</w:t>
      </w:r>
      <w:r w:rsidR="00BC341D" w:rsidRPr="00EB00B5">
        <w:rPr>
          <w:sz w:val="22"/>
          <w:szCs w:val="22"/>
          <w:lang w:val="it-IT"/>
        </w:rPr>
        <w:t xml:space="preserve"> le seguenti caratteristiche tecnologiche:</w:t>
      </w:r>
    </w:p>
    <w:p w14:paraId="02AB385F" w14:textId="77777777" w:rsidR="00BC341D" w:rsidRPr="00EB00B5" w:rsidRDefault="00BC341D" w:rsidP="0062448A">
      <w:pPr>
        <w:pStyle w:val="ListParagraph"/>
        <w:numPr>
          <w:ilvl w:val="0"/>
          <w:numId w:val="2"/>
        </w:numPr>
        <w:spacing w:line="276" w:lineRule="auto"/>
        <w:ind w:right="70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B</w:t>
      </w:r>
      <w:r w:rsidR="00822002" w:rsidRPr="00EB00B5">
        <w:rPr>
          <w:sz w:val="22"/>
          <w:szCs w:val="22"/>
          <w:lang w:val="it-IT"/>
        </w:rPr>
        <w:t xml:space="preserve">asato su piattaforma </w:t>
      </w:r>
      <w:proofErr w:type="spellStart"/>
      <w:r w:rsidR="00822002" w:rsidRPr="00EB00B5">
        <w:rPr>
          <w:sz w:val="22"/>
          <w:szCs w:val="22"/>
          <w:lang w:val="it-IT"/>
        </w:rPr>
        <w:t>U</w:t>
      </w:r>
      <w:r w:rsidR="0062448A" w:rsidRPr="00EB00B5">
        <w:rPr>
          <w:sz w:val="22"/>
          <w:szCs w:val="22"/>
          <w:lang w:val="it-IT"/>
        </w:rPr>
        <w:t>nity</w:t>
      </w:r>
      <w:proofErr w:type="spellEnd"/>
      <w:r w:rsidRPr="00EB00B5">
        <w:rPr>
          <w:sz w:val="22"/>
          <w:szCs w:val="22"/>
          <w:lang w:val="it-IT"/>
        </w:rPr>
        <w:t xml:space="preserve"> (o similare); </w:t>
      </w:r>
    </w:p>
    <w:p w14:paraId="7D9E3E8B" w14:textId="5C2B28F4" w:rsidR="00BC341D" w:rsidRPr="00EB00B5" w:rsidRDefault="00BC341D" w:rsidP="0062448A">
      <w:pPr>
        <w:pStyle w:val="ListParagraph"/>
        <w:numPr>
          <w:ilvl w:val="0"/>
          <w:numId w:val="2"/>
        </w:numPr>
        <w:spacing w:line="276" w:lineRule="auto"/>
        <w:ind w:right="70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I</w:t>
      </w:r>
      <w:r w:rsidR="00822002" w:rsidRPr="00EB00B5">
        <w:rPr>
          <w:sz w:val="22"/>
          <w:szCs w:val="22"/>
          <w:lang w:val="it-IT"/>
        </w:rPr>
        <w:t>ntegrante componenti</w:t>
      </w:r>
      <w:r w:rsidR="00724706" w:rsidRPr="00EB00B5">
        <w:rPr>
          <w:sz w:val="22"/>
          <w:szCs w:val="22"/>
          <w:lang w:val="it-IT"/>
        </w:rPr>
        <w:t xml:space="preserve"> di realtà </w:t>
      </w:r>
      <w:r w:rsidR="00D5249D" w:rsidRPr="00EB00B5">
        <w:rPr>
          <w:sz w:val="22"/>
          <w:szCs w:val="22"/>
          <w:lang w:val="it-IT"/>
        </w:rPr>
        <w:t>virtuale</w:t>
      </w:r>
      <w:r w:rsidRPr="00EB00B5">
        <w:rPr>
          <w:sz w:val="22"/>
          <w:szCs w:val="22"/>
          <w:lang w:val="it-IT"/>
        </w:rPr>
        <w:t>;</w:t>
      </w:r>
    </w:p>
    <w:p w14:paraId="7D314513" w14:textId="7DE95E27" w:rsidR="008426BF" w:rsidRPr="00EB00B5" w:rsidRDefault="00BC341D" w:rsidP="00D5249D">
      <w:pPr>
        <w:pStyle w:val="ListParagraph"/>
        <w:numPr>
          <w:ilvl w:val="0"/>
          <w:numId w:val="2"/>
        </w:numPr>
        <w:spacing w:line="276" w:lineRule="auto"/>
        <w:ind w:right="70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F</w:t>
      </w:r>
      <w:r w:rsidR="0062448A" w:rsidRPr="00EB00B5">
        <w:rPr>
          <w:sz w:val="22"/>
          <w:szCs w:val="22"/>
          <w:lang w:val="it-IT"/>
        </w:rPr>
        <w:t>ruibile sia da piattaforma mobile</w:t>
      </w:r>
      <w:r w:rsidR="00D5249D" w:rsidRPr="00EB00B5">
        <w:rPr>
          <w:sz w:val="22"/>
          <w:szCs w:val="22"/>
          <w:lang w:val="it-IT"/>
        </w:rPr>
        <w:t xml:space="preserve"> che da visore di realtà virtuale</w:t>
      </w:r>
      <w:r w:rsidRPr="00EB00B5">
        <w:rPr>
          <w:sz w:val="22"/>
          <w:szCs w:val="22"/>
          <w:lang w:val="it-IT"/>
        </w:rPr>
        <w:t xml:space="preserve"> (e.g., </w:t>
      </w:r>
      <w:proofErr w:type="spellStart"/>
      <w:r w:rsidRPr="00EB00B5">
        <w:rPr>
          <w:sz w:val="22"/>
          <w:szCs w:val="22"/>
          <w:lang w:val="it-IT"/>
        </w:rPr>
        <w:t>tablet</w:t>
      </w:r>
      <w:proofErr w:type="spellEnd"/>
      <w:r w:rsidRPr="00EB00B5">
        <w:rPr>
          <w:sz w:val="22"/>
          <w:szCs w:val="22"/>
          <w:lang w:val="it-IT"/>
        </w:rPr>
        <w:t xml:space="preserve"> </w:t>
      </w:r>
      <w:proofErr w:type="spellStart"/>
      <w:r w:rsidRPr="00EB00B5">
        <w:rPr>
          <w:sz w:val="22"/>
          <w:szCs w:val="22"/>
          <w:lang w:val="it-IT"/>
        </w:rPr>
        <w:t>Android</w:t>
      </w:r>
      <w:proofErr w:type="spellEnd"/>
      <w:r w:rsidR="00601AD2" w:rsidRPr="00EB00B5">
        <w:rPr>
          <w:sz w:val="22"/>
          <w:szCs w:val="22"/>
          <w:lang w:val="it-IT"/>
        </w:rPr>
        <w:t xml:space="preserve">, visore </w:t>
      </w:r>
      <w:r w:rsidR="00D5249D" w:rsidRPr="00EB00B5">
        <w:rPr>
          <w:sz w:val="22"/>
          <w:szCs w:val="22"/>
          <w:lang w:val="it-IT"/>
        </w:rPr>
        <w:t>HTC VIVE</w:t>
      </w:r>
      <w:r w:rsidRPr="00EB00B5">
        <w:rPr>
          <w:sz w:val="22"/>
          <w:szCs w:val="22"/>
          <w:lang w:val="it-IT"/>
        </w:rPr>
        <w:t>)</w:t>
      </w:r>
      <w:r w:rsidR="00D5249D" w:rsidRPr="00EB00B5">
        <w:rPr>
          <w:sz w:val="22"/>
          <w:szCs w:val="22"/>
          <w:lang w:val="it-IT"/>
        </w:rPr>
        <w:t>.</w:t>
      </w:r>
    </w:p>
    <w:p w14:paraId="7CCDFE84" w14:textId="77777777" w:rsidR="00D5249D" w:rsidRPr="00EB00B5" w:rsidRDefault="00D5249D" w:rsidP="00D5249D">
      <w:pPr>
        <w:pStyle w:val="ListParagraph"/>
        <w:numPr>
          <w:ilvl w:val="0"/>
          <w:numId w:val="2"/>
        </w:numPr>
        <w:spacing w:line="276" w:lineRule="auto"/>
        <w:ind w:right="70"/>
        <w:jc w:val="both"/>
        <w:rPr>
          <w:sz w:val="22"/>
          <w:szCs w:val="22"/>
          <w:lang w:val="it-IT"/>
        </w:rPr>
      </w:pPr>
    </w:p>
    <w:p w14:paraId="6633F677" w14:textId="77777777" w:rsidR="00014462" w:rsidRPr="00EB00B5" w:rsidRDefault="008426BF" w:rsidP="008426BF">
      <w:pPr>
        <w:spacing w:line="276" w:lineRule="auto"/>
        <w:ind w:right="70"/>
        <w:jc w:val="both"/>
        <w:rPr>
          <w:sz w:val="22"/>
          <w:szCs w:val="22"/>
          <w:u w:val="single"/>
          <w:lang w:val="it-IT"/>
        </w:rPr>
      </w:pPr>
      <w:r w:rsidRPr="00EB00B5">
        <w:rPr>
          <w:sz w:val="22"/>
          <w:szCs w:val="22"/>
          <w:u w:val="single"/>
          <w:lang w:val="it-IT"/>
        </w:rPr>
        <w:t>Il piano di attività annuale è così strutturato:</w:t>
      </w:r>
    </w:p>
    <w:p w14:paraId="72832A24" w14:textId="77777777" w:rsidR="00014462" w:rsidRPr="00EB00B5" w:rsidRDefault="00014462">
      <w:pPr>
        <w:spacing w:line="200" w:lineRule="exact"/>
        <w:rPr>
          <w:sz w:val="22"/>
          <w:szCs w:val="22"/>
          <w:lang w:val="it-IT"/>
        </w:rPr>
      </w:pPr>
    </w:p>
    <w:p w14:paraId="2CF48B09" w14:textId="77777777" w:rsidR="00014462" w:rsidRPr="00EB00B5" w:rsidRDefault="00B262A5">
      <w:pPr>
        <w:ind w:left="113" w:right="8821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u w:val="single" w:color="000000"/>
          <w:lang w:val="it-IT"/>
        </w:rPr>
        <w:t>I semestre</w:t>
      </w:r>
    </w:p>
    <w:p w14:paraId="51A0CB23" w14:textId="597A4813" w:rsidR="00D5249D" w:rsidRPr="00EB00B5" w:rsidRDefault="00D5249D" w:rsidP="00977166">
      <w:pPr>
        <w:pStyle w:val="ListParagraph"/>
        <w:numPr>
          <w:ilvl w:val="0"/>
          <w:numId w:val="10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Analisi dei casi e delle specifiche necessità; Studio degli strumenti e progettazione</w:t>
      </w:r>
      <w:r w:rsidRPr="00EB00B5">
        <w:rPr>
          <w:sz w:val="22"/>
          <w:szCs w:val="22"/>
          <w:lang w:val="it-IT"/>
        </w:rPr>
        <w:t xml:space="preserve"> </w:t>
      </w:r>
      <w:r w:rsidRPr="00EB00B5">
        <w:rPr>
          <w:sz w:val="22"/>
          <w:szCs w:val="22"/>
          <w:lang w:val="it-IT"/>
        </w:rPr>
        <w:t xml:space="preserve">dell’esperienza </w:t>
      </w:r>
      <w:proofErr w:type="spellStart"/>
      <w:r w:rsidRPr="00EB00B5">
        <w:rPr>
          <w:sz w:val="22"/>
          <w:szCs w:val="22"/>
          <w:lang w:val="it-IT"/>
        </w:rPr>
        <w:t>immersiva</w:t>
      </w:r>
      <w:proofErr w:type="spellEnd"/>
      <w:r w:rsidRPr="00EB00B5">
        <w:rPr>
          <w:sz w:val="22"/>
          <w:szCs w:val="22"/>
          <w:lang w:val="it-IT"/>
        </w:rPr>
        <w:t xml:space="preserve">; </w:t>
      </w:r>
    </w:p>
    <w:p w14:paraId="1B277759" w14:textId="446F87ED" w:rsidR="008426BF" w:rsidRPr="00EB00B5" w:rsidRDefault="00D5249D" w:rsidP="00977166">
      <w:pPr>
        <w:pStyle w:val="ListParagraph"/>
        <w:numPr>
          <w:ilvl w:val="0"/>
          <w:numId w:val="10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Pianificazione delle metodologie d’intervento</w:t>
      </w:r>
      <w:r w:rsidRPr="00EB00B5">
        <w:rPr>
          <w:sz w:val="22"/>
          <w:szCs w:val="22"/>
          <w:lang w:val="it-IT"/>
        </w:rPr>
        <w:t>;</w:t>
      </w:r>
    </w:p>
    <w:p w14:paraId="44BD13AC" w14:textId="77777777" w:rsidR="00D5249D" w:rsidRPr="00EB00B5" w:rsidRDefault="00D5249D" w:rsidP="00977166">
      <w:pPr>
        <w:pStyle w:val="ListParagraph"/>
        <w:numPr>
          <w:ilvl w:val="0"/>
          <w:numId w:val="10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 xml:space="preserve">Creazione dell’ambiente virtuale a partire dalle immagini raccolte con telecamera a 360 gradi; </w:t>
      </w:r>
    </w:p>
    <w:p w14:paraId="6E84E208" w14:textId="77777777" w:rsidR="00D5249D" w:rsidRPr="00EB00B5" w:rsidRDefault="00D5249D" w:rsidP="00977166">
      <w:pPr>
        <w:pStyle w:val="ListParagraph"/>
        <w:numPr>
          <w:ilvl w:val="0"/>
          <w:numId w:val="10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 xml:space="preserve">Creazione della logica applicativa dell’ambiente interattivo; </w:t>
      </w:r>
    </w:p>
    <w:p w14:paraId="05BE5C47" w14:textId="24A87B0A" w:rsidR="00D5249D" w:rsidRPr="00EB00B5" w:rsidRDefault="00D5249D" w:rsidP="00977166">
      <w:pPr>
        <w:pStyle w:val="ListParagraph"/>
        <w:numPr>
          <w:ilvl w:val="0"/>
          <w:numId w:val="10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 xml:space="preserve">Integrazione dei dispositivi di </w:t>
      </w:r>
      <w:proofErr w:type="spellStart"/>
      <w:r w:rsidRPr="00EB00B5">
        <w:rPr>
          <w:sz w:val="22"/>
          <w:szCs w:val="22"/>
          <w:lang w:val="it-IT"/>
        </w:rPr>
        <w:t>tracking</w:t>
      </w:r>
      <w:proofErr w:type="spellEnd"/>
      <w:r w:rsidRPr="00EB00B5">
        <w:rPr>
          <w:sz w:val="22"/>
          <w:szCs w:val="22"/>
          <w:lang w:val="it-IT"/>
        </w:rPr>
        <w:t>.</w:t>
      </w:r>
    </w:p>
    <w:p w14:paraId="541A4EC6" w14:textId="77777777" w:rsidR="00014462" w:rsidRPr="00EB00B5" w:rsidRDefault="00014462">
      <w:pPr>
        <w:spacing w:before="11" w:line="280" w:lineRule="exact"/>
        <w:rPr>
          <w:sz w:val="22"/>
          <w:szCs w:val="22"/>
          <w:lang w:val="it-IT"/>
        </w:rPr>
      </w:pPr>
    </w:p>
    <w:p w14:paraId="104CD9AD" w14:textId="77777777" w:rsidR="00014462" w:rsidRPr="00EB00B5" w:rsidRDefault="00B262A5">
      <w:pPr>
        <w:ind w:left="113" w:right="8747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u w:val="single" w:color="000000"/>
          <w:lang w:val="it-IT"/>
        </w:rPr>
        <w:t>II semestre</w:t>
      </w:r>
    </w:p>
    <w:p w14:paraId="6F4769DB" w14:textId="71E69EE8" w:rsidR="00014462" w:rsidRPr="00EB00B5" w:rsidRDefault="00D5249D" w:rsidP="00977166">
      <w:pPr>
        <w:pStyle w:val="ListParagraph"/>
        <w:numPr>
          <w:ilvl w:val="0"/>
          <w:numId w:val="9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 xml:space="preserve">Presentazione del progetto alle famiglie, reclutamento partecipanti, </w:t>
      </w:r>
      <w:proofErr w:type="spellStart"/>
      <w:r w:rsidRPr="00EB00B5">
        <w:rPr>
          <w:sz w:val="22"/>
          <w:szCs w:val="22"/>
          <w:lang w:val="it-IT"/>
        </w:rPr>
        <w:t>assessment</w:t>
      </w:r>
      <w:proofErr w:type="spellEnd"/>
      <w:r w:rsidRPr="00EB00B5">
        <w:rPr>
          <w:sz w:val="22"/>
          <w:szCs w:val="22"/>
          <w:lang w:val="it-IT"/>
        </w:rPr>
        <w:t xml:space="preserve"> </w:t>
      </w:r>
      <w:proofErr w:type="spellStart"/>
      <w:r w:rsidRPr="00EB00B5">
        <w:rPr>
          <w:sz w:val="22"/>
          <w:szCs w:val="22"/>
          <w:lang w:val="it-IT"/>
        </w:rPr>
        <w:t>pre</w:t>
      </w:r>
      <w:proofErr w:type="spellEnd"/>
      <w:r w:rsidRPr="00EB00B5">
        <w:rPr>
          <w:sz w:val="22"/>
          <w:szCs w:val="22"/>
          <w:lang w:val="it-IT"/>
        </w:rPr>
        <w:t xml:space="preserve">-intervento, sessioni ripetute di training con valutazione in itinere, valutazione post intervento, </w:t>
      </w:r>
      <w:proofErr w:type="spellStart"/>
      <w:r w:rsidRPr="00EB00B5">
        <w:rPr>
          <w:sz w:val="22"/>
          <w:szCs w:val="22"/>
          <w:lang w:val="it-IT"/>
        </w:rPr>
        <w:t>debriefing</w:t>
      </w:r>
      <w:proofErr w:type="spellEnd"/>
      <w:r w:rsidRPr="00EB00B5">
        <w:rPr>
          <w:sz w:val="22"/>
          <w:szCs w:val="22"/>
          <w:lang w:val="it-IT"/>
        </w:rPr>
        <w:t xml:space="preserve"> e restituzione dei risultati alle famiglie. Follow-up dopo un mese dalla conclusione del percorso, per la valutazione del mantenimento a lungo-termine degli apprendimenti.</w:t>
      </w:r>
    </w:p>
    <w:p w14:paraId="376B0D90" w14:textId="3F33F840" w:rsidR="00D5249D" w:rsidRPr="00EB00B5" w:rsidRDefault="00D5249D" w:rsidP="00977166">
      <w:pPr>
        <w:pStyle w:val="ListParagraph"/>
        <w:numPr>
          <w:ilvl w:val="0"/>
          <w:numId w:val="9"/>
        </w:numPr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 xml:space="preserve">Analisi automatizzata dei dati di </w:t>
      </w:r>
      <w:proofErr w:type="spellStart"/>
      <w:r w:rsidRPr="00EB00B5">
        <w:rPr>
          <w:sz w:val="22"/>
          <w:szCs w:val="22"/>
          <w:lang w:val="it-IT"/>
        </w:rPr>
        <w:t>eye-tracking</w:t>
      </w:r>
      <w:proofErr w:type="spellEnd"/>
      <w:r w:rsidRPr="00EB00B5">
        <w:rPr>
          <w:sz w:val="22"/>
          <w:szCs w:val="22"/>
          <w:lang w:val="it-IT"/>
        </w:rPr>
        <w:t xml:space="preserve"> e full body-</w:t>
      </w:r>
      <w:proofErr w:type="spellStart"/>
      <w:r w:rsidRPr="00EB00B5">
        <w:rPr>
          <w:sz w:val="22"/>
          <w:szCs w:val="22"/>
          <w:lang w:val="it-IT"/>
        </w:rPr>
        <w:t>tracking</w:t>
      </w:r>
      <w:proofErr w:type="spellEnd"/>
      <w:r w:rsidRPr="00EB00B5">
        <w:rPr>
          <w:sz w:val="22"/>
          <w:szCs w:val="22"/>
          <w:lang w:val="it-IT"/>
        </w:rPr>
        <w:t>; Studio dei risultati; Divulgazione in conferenze e riviste, a livello nazionale e mondiale.</w:t>
      </w:r>
    </w:p>
    <w:p w14:paraId="21B4F69D" w14:textId="77777777" w:rsidR="00014462" w:rsidRPr="00EB00B5" w:rsidRDefault="00014462">
      <w:pPr>
        <w:spacing w:before="12" w:line="280" w:lineRule="exact"/>
        <w:rPr>
          <w:sz w:val="22"/>
          <w:szCs w:val="22"/>
          <w:lang w:val="it-IT"/>
        </w:rPr>
      </w:pPr>
    </w:p>
    <w:p w14:paraId="3665A8D9" w14:textId="77777777" w:rsidR="00014462" w:rsidRPr="00EB00B5" w:rsidRDefault="00B262A5">
      <w:pPr>
        <w:ind w:left="113" w:right="3965"/>
        <w:jc w:val="both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Saranno quindi maturate esperienze significative relativamente a:</w:t>
      </w:r>
    </w:p>
    <w:p w14:paraId="750B4F11" w14:textId="3BE6FB31" w:rsidR="00014462" w:rsidRPr="00EB00B5" w:rsidRDefault="00B262A5" w:rsidP="004E067C">
      <w:pPr>
        <w:pStyle w:val="ListParagraph"/>
        <w:numPr>
          <w:ilvl w:val="0"/>
          <w:numId w:val="5"/>
        </w:numPr>
        <w:spacing w:before="35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redazione di documenti di carattere divulgativo</w:t>
      </w:r>
      <w:r w:rsidR="00601AD2" w:rsidRPr="00EB00B5">
        <w:rPr>
          <w:sz w:val="22"/>
          <w:szCs w:val="22"/>
          <w:lang w:val="it-IT"/>
        </w:rPr>
        <w:t>;</w:t>
      </w:r>
    </w:p>
    <w:p w14:paraId="4DE52EE5" w14:textId="5838BE91" w:rsidR="00014462" w:rsidRPr="00EB00B5" w:rsidRDefault="00B262A5" w:rsidP="004E067C">
      <w:pPr>
        <w:pStyle w:val="ListParagraph"/>
        <w:numPr>
          <w:ilvl w:val="0"/>
          <w:numId w:val="5"/>
        </w:numPr>
        <w:spacing w:before="37"/>
        <w:rPr>
          <w:sz w:val="22"/>
          <w:szCs w:val="22"/>
          <w:lang w:val="it-IT"/>
        </w:rPr>
      </w:pPr>
      <w:r w:rsidRPr="00EB00B5">
        <w:rPr>
          <w:sz w:val="22"/>
          <w:szCs w:val="22"/>
          <w:lang w:val="it-IT"/>
        </w:rPr>
        <w:t>presentazione di risultati e prototipi all</w:t>
      </w:r>
      <w:r w:rsidR="00D5249D" w:rsidRPr="00EB00B5">
        <w:rPr>
          <w:sz w:val="22"/>
          <w:szCs w:val="22"/>
          <w:lang w:val="it-IT"/>
        </w:rPr>
        <w:t>a comunità istituzionale e scientifica</w:t>
      </w:r>
      <w:r w:rsidRPr="00EB00B5">
        <w:rPr>
          <w:sz w:val="22"/>
          <w:szCs w:val="22"/>
          <w:lang w:val="it-IT"/>
        </w:rPr>
        <w:t>.</w:t>
      </w:r>
    </w:p>
    <w:p w14:paraId="6C44DA6F" w14:textId="13F3B531" w:rsidR="00014462" w:rsidRPr="00EB00B5" w:rsidRDefault="00014462">
      <w:pPr>
        <w:spacing w:before="37" w:line="275" w:lineRule="auto"/>
        <w:ind w:left="113" w:right="69"/>
        <w:jc w:val="both"/>
        <w:rPr>
          <w:sz w:val="22"/>
          <w:szCs w:val="22"/>
          <w:lang w:val="it-IT"/>
        </w:rPr>
      </w:pPr>
    </w:p>
    <w:sectPr w:rsidR="00014462" w:rsidRPr="00EB00B5"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27C"/>
    <w:multiLevelType w:val="hybridMultilevel"/>
    <w:tmpl w:val="82D25312"/>
    <w:lvl w:ilvl="0" w:tplc="67ACB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27ADF"/>
    <w:multiLevelType w:val="hybridMultilevel"/>
    <w:tmpl w:val="0A048070"/>
    <w:lvl w:ilvl="0" w:tplc="67ACB5B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9B44669"/>
    <w:multiLevelType w:val="hybridMultilevel"/>
    <w:tmpl w:val="D098DE0A"/>
    <w:lvl w:ilvl="0" w:tplc="946C583C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2E0D"/>
    <w:multiLevelType w:val="hybridMultilevel"/>
    <w:tmpl w:val="D9728472"/>
    <w:lvl w:ilvl="0" w:tplc="67ACB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05A7"/>
    <w:multiLevelType w:val="hybridMultilevel"/>
    <w:tmpl w:val="E9E0F8D6"/>
    <w:lvl w:ilvl="0" w:tplc="946C583C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1A62"/>
    <w:multiLevelType w:val="multilevel"/>
    <w:tmpl w:val="A4525F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0B6A98"/>
    <w:multiLevelType w:val="hybridMultilevel"/>
    <w:tmpl w:val="784C97CA"/>
    <w:lvl w:ilvl="0" w:tplc="67ACB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7ED9"/>
    <w:multiLevelType w:val="hybridMultilevel"/>
    <w:tmpl w:val="5672B050"/>
    <w:lvl w:ilvl="0" w:tplc="946C583C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B7A3EF2"/>
    <w:multiLevelType w:val="hybridMultilevel"/>
    <w:tmpl w:val="0BC6F7FE"/>
    <w:lvl w:ilvl="0" w:tplc="946C583C">
      <w:start w:val="1"/>
      <w:numFmt w:val="lowerRoman"/>
      <w:lvlText w:val="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7E0675EE"/>
    <w:multiLevelType w:val="hybridMultilevel"/>
    <w:tmpl w:val="FFAAD9E2"/>
    <w:lvl w:ilvl="0" w:tplc="946C583C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62"/>
    <w:rsid w:val="00014462"/>
    <w:rsid w:val="0008427F"/>
    <w:rsid w:val="00112900"/>
    <w:rsid w:val="00241B69"/>
    <w:rsid w:val="00413891"/>
    <w:rsid w:val="004A6B6C"/>
    <w:rsid w:val="004E067C"/>
    <w:rsid w:val="005F0B1D"/>
    <w:rsid w:val="00601AD2"/>
    <w:rsid w:val="0062448A"/>
    <w:rsid w:val="006547F1"/>
    <w:rsid w:val="006C027B"/>
    <w:rsid w:val="00724706"/>
    <w:rsid w:val="00730FD0"/>
    <w:rsid w:val="00822002"/>
    <w:rsid w:val="008426BF"/>
    <w:rsid w:val="009477D6"/>
    <w:rsid w:val="00977166"/>
    <w:rsid w:val="009932FD"/>
    <w:rsid w:val="009E2650"/>
    <w:rsid w:val="00AC23C4"/>
    <w:rsid w:val="00AE3068"/>
    <w:rsid w:val="00B262A5"/>
    <w:rsid w:val="00B4695C"/>
    <w:rsid w:val="00B73ACA"/>
    <w:rsid w:val="00BC341D"/>
    <w:rsid w:val="00C27875"/>
    <w:rsid w:val="00C84159"/>
    <w:rsid w:val="00D468E0"/>
    <w:rsid w:val="00D5249D"/>
    <w:rsid w:val="00D74E12"/>
    <w:rsid w:val="00E447AD"/>
    <w:rsid w:val="00EB00B5"/>
    <w:rsid w:val="00F1420D"/>
    <w:rsid w:val="00F3030F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CFB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2600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Marfia</cp:lastModifiedBy>
  <cp:revision>5</cp:revision>
  <dcterms:created xsi:type="dcterms:W3CDTF">2019-09-13T12:15:00Z</dcterms:created>
  <dcterms:modified xsi:type="dcterms:W3CDTF">2020-07-12T20:46:00Z</dcterms:modified>
</cp:coreProperties>
</file>